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AWS-Stand-alone-Built-in battery 3000mAh</w:t>
      </w:r>
    </w:p>
    <w:p>
      <w:pPr>
        <w:spacing w:after="80"/>
        <w:jc w:val="center"/>
      </w:pPr>
      <w:r>
        <w:rPr>
          <w:color w:val="666666"/>
          <w:sz w:val="22"/>
        </w:rPr>
        <w:t xml:space="preserve">Product Specification (Model: AWS-2)</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AWS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AWS-2</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Two-color injection molding, IP68 protection</w:t>
            </w:r>
            <w:r>
              <w:br/>
            </w:r>
            <w:r>
              <w:rPr>
                <w:color w:val="333333"/>
                <w:sz w:val="20"/>
              </w:rPr>
              <w:t xml:space="preserve">H264/H265 coding</w:t>
            </w:r>
            <w:r>
              <w:br/>
            </w:r>
            <w:r>
              <w:rPr>
                <w:color w:val="333333"/>
                <w:sz w:val="20"/>
              </w:rPr>
              <w:t xml:space="preserve">Linux system</w:t>
            </w:r>
            <w:r>
              <w:br/>
            </w:r>
            <w:r>
              <w:rPr>
                <w:color w:val="333333"/>
                <w:sz w:val="20"/>
              </w:rPr>
              <w:t xml:space="preserve">2.4 Inch screen stand-alone version controllable label</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0200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0200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2.4 Non-touch screen 480*640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200W(optional 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120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00:43:34 | Specification Version: AWS-Stand-alone-Built-in battery 3000mAh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2026-08-21T00:43:34+08:00</dcterms:created>
  <dcterms:modified xsi:type="dcterms:W3CDTF">2026-08-21T00:43:34+08:00</dcterms:modified>
</cp:coreProperties>
</file>