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L2PRO-内置电池-单机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L2PRO-A)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L2PRO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L2PRO-A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双色注塑量产IP68,</w:t>
            </w:r>
            <w:r>
              <w:br/>
            </w:r>
            <w:r>
              <w:rPr>
                <w:color w:val="333333"/>
                <w:sz w:val="20"/>
              </w:rPr>
              <w:t xml:space="preserve">MP4格式,</w:t>
            </w:r>
            <w:r>
              <w:br/>
            </w:r>
            <w:r>
              <w:rPr>
                <w:color w:val="333333"/>
                <w:sz w:val="20"/>
              </w:rPr>
              <w:t xml:space="preserve">6700W，</w:t>
            </w:r>
            <w:r>
              <w:br/>
            </w:r>
            <w:r>
              <w:rPr>
                <w:color w:val="333333"/>
                <w:sz w:val="20"/>
              </w:rPr>
              <w:t xml:space="preserve">最大2K/1440P-30帧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1339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13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477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47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约11小时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最大6700万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31.2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01:29:40 | 规格书版本: L2PRO-内置电池-单机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2026-08-21T01:29:40+08:00</dcterms:created>
  <dcterms:modified xsi:type="dcterms:W3CDTF">2026-08-21T01:29:40+08:00</dcterms:modified>
</cp:coreProperties>
</file>