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A66-5G执法记录仪-可更换电池 - 热成像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A66-)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A66-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A66-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2.5W大喇叭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2292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22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7972425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797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MTK6877 6纳米 8核心 2.4GHz高速低功耗处理器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3.1寸多点触摸屏480*800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3500mAh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约12小时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可选EIS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标配4+64G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默认800W可选配1300W机械防抖镜头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热成像镜头分辨率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256*192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最大1.17亿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可选配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3.0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整机(电池可分离)+座充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双Sim单TF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197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全球频段</w:t>
            </w:r>
            <w:r>
              <w:br/>
            </w:r>
            <w:r>
              <w:rPr>
                <w:color w:val="333333"/>
                <w:sz w:val="20"/>
              </w:rPr>
              <w:t xml:space="preserve">2G:GSM(B2/3/5/8)</w:t>
            </w:r>
            <w:r>
              <w:br/>
            </w:r>
            <w:r>
              <w:rPr>
                <w:color w:val="333333"/>
                <w:sz w:val="20"/>
              </w:rPr>
              <w:t xml:space="preserve">3G:WCDMA(B1/2/5/8)</w:t>
            </w:r>
            <w:r>
              <w:br/>
            </w:r>
            <w:r>
              <w:rPr>
                <w:color w:val="333333"/>
                <w:sz w:val="20"/>
              </w:rPr>
              <w:t xml:space="preserve">4G:TDD(38/39/40/41)，FDD(B1/2/3/4/5/7/8/20/28AB)，CDMA:BC0，5G:N1/N3/N41/N77/N78/N79/N28AB(含广电700M)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 PCS/箱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1/KG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0" name="Picture 40"/>
                  <a:graphic>
                    <a:graphicData uri="http://schemas.openxmlformats.org/drawingml/2006/picture">
                      <pic:pic>
                        <pic:nvPicPr>
                          <pic:cNvPr id="40" name="image40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00:45:37 | 规格书版本: A66-5G执法记录仪-可更换电池 - 热成像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Relationship Id="rId40" Type="http://schemas.openxmlformats.org/officeDocument/2006/relationships/image" Target="media/image4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2026-08-21T00:45:37+08:00</dcterms:created>
  <dcterms:modified xsi:type="dcterms:W3CDTF">2026-08-21T00:45:37+08:00</dcterms:modified>
</cp:coreProperties>
</file>